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2AB7B" w14:textId="77777777" w:rsidR="00561BF8" w:rsidRDefault="00561BF8" w:rsidP="00561BF8">
      <w:pPr>
        <w:spacing w:after="0" w:line="360" w:lineRule="auto"/>
        <w:ind w:right="0" w:firstLine="70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Servidores do IFRO aderem à greve nacional a partir do dia 3, próxima segunda-feira</w:t>
      </w:r>
    </w:p>
    <w:p w14:paraId="0FF39754" w14:textId="77777777" w:rsidR="00561BF8" w:rsidRDefault="00561BF8" w:rsidP="00561BF8">
      <w:pPr>
        <w:spacing w:after="0" w:line="360" w:lineRule="auto"/>
        <w:ind w:right="0" w:firstLine="709"/>
        <w:jc w:val="center"/>
        <w:rPr>
          <w:rFonts w:ascii="Arial" w:eastAsia="Arial" w:hAnsi="Arial" w:cs="Arial"/>
          <w:bCs/>
          <w:i/>
          <w:iCs/>
        </w:rPr>
      </w:pPr>
      <w:r w:rsidRPr="00561BF8">
        <w:rPr>
          <w:rFonts w:ascii="Arial" w:eastAsia="Arial" w:hAnsi="Arial" w:cs="Arial"/>
          <w:bCs/>
          <w:i/>
          <w:iCs/>
        </w:rPr>
        <w:t xml:space="preserve">Mobilização foi aprovada na Seção Sindical </w:t>
      </w:r>
      <w:r w:rsidR="00484140" w:rsidRPr="00561BF8">
        <w:rPr>
          <w:rFonts w:ascii="Arial" w:eastAsia="Arial" w:hAnsi="Arial" w:cs="Arial"/>
          <w:bCs/>
          <w:i/>
          <w:iCs/>
        </w:rPr>
        <w:t>Ariquemes, Guajará-Mirim</w:t>
      </w:r>
      <w:r w:rsidRPr="00561BF8">
        <w:rPr>
          <w:rFonts w:ascii="Arial" w:eastAsia="Arial" w:hAnsi="Arial" w:cs="Arial"/>
          <w:bCs/>
          <w:i/>
          <w:iCs/>
        </w:rPr>
        <w:t xml:space="preserve"> e </w:t>
      </w:r>
      <w:r w:rsidR="00D462D2" w:rsidRPr="00561BF8">
        <w:rPr>
          <w:rFonts w:ascii="Arial" w:eastAsia="Arial" w:hAnsi="Arial" w:cs="Arial"/>
          <w:bCs/>
          <w:i/>
          <w:iCs/>
        </w:rPr>
        <w:t>Porto Velho</w:t>
      </w:r>
    </w:p>
    <w:p w14:paraId="734B97A5" w14:textId="77777777" w:rsidR="00561BF8" w:rsidRDefault="00561BF8" w:rsidP="00561BF8">
      <w:pPr>
        <w:spacing w:after="0" w:line="360" w:lineRule="auto"/>
        <w:ind w:right="0" w:firstLine="709"/>
        <w:jc w:val="center"/>
        <w:rPr>
          <w:rFonts w:ascii="Arial" w:eastAsia="Arial" w:hAnsi="Arial" w:cs="Arial"/>
          <w:bCs/>
          <w:i/>
          <w:iCs/>
        </w:rPr>
      </w:pPr>
    </w:p>
    <w:p w14:paraId="7FA73214" w14:textId="6FF7BA79" w:rsidR="00561BF8" w:rsidRDefault="00561BF8" w:rsidP="00561BF8">
      <w:pPr>
        <w:spacing w:after="0" w:line="360" w:lineRule="auto"/>
        <w:ind w:right="0" w:firstLine="709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Em assembleia da </w:t>
      </w:r>
      <w:r w:rsidRPr="00561BF8">
        <w:rPr>
          <w:rFonts w:ascii="Arial" w:eastAsia="Arial" w:hAnsi="Arial" w:cs="Arial"/>
          <w:bCs/>
        </w:rPr>
        <w:t xml:space="preserve">Seção Sindical integrada Ariquemes, Guajará-Mirim, Porto Velho </w:t>
      </w:r>
      <w:r>
        <w:rPr>
          <w:rFonts w:ascii="Arial" w:eastAsia="Arial" w:hAnsi="Arial" w:cs="Arial"/>
          <w:bCs/>
        </w:rPr>
        <w:t>–</w:t>
      </w:r>
      <w:r w:rsidRPr="00561BF8">
        <w:rPr>
          <w:rFonts w:ascii="Arial" w:eastAsia="Arial" w:hAnsi="Arial" w:cs="Arial"/>
          <w:bCs/>
        </w:rPr>
        <w:t xml:space="preserve"> Rondônia</w:t>
      </w:r>
      <w:r>
        <w:rPr>
          <w:rFonts w:ascii="Arial" w:eastAsia="Arial" w:hAnsi="Arial" w:cs="Arial"/>
          <w:bCs/>
        </w:rPr>
        <w:t xml:space="preserve">, realizada </w:t>
      </w:r>
      <w:r w:rsidR="00812E78">
        <w:rPr>
          <w:rFonts w:ascii="Arial" w:eastAsia="Arial" w:hAnsi="Arial" w:cs="Arial"/>
          <w:bCs/>
        </w:rPr>
        <w:t>no último</w:t>
      </w:r>
      <w:r>
        <w:rPr>
          <w:rFonts w:ascii="Arial" w:eastAsia="Arial" w:hAnsi="Arial" w:cs="Arial"/>
          <w:bCs/>
        </w:rPr>
        <w:t xml:space="preserve"> 26 de março</w:t>
      </w:r>
      <w:r w:rsidRPr="00561BF8">
        <w:rPr>
          <w:rFonts w:ascii="Arial" w:eastAsia="Arial" w:hAnsi="Arial" w:cs="Arial"/>
          <w:bCs/>
        </w:rPr>
        <w:t xml:space="preserve">, </w:t>
      </w:r>
      <w:r>
        <w:rPr>
          <w:rFonts w:ascii="Arial" w:eastAsia="Arial" w:hAnsi="Arial" w:cs="Arial"/>
          <w:bCs/>
        </w:rPr>
        <w:t xml:space="preserve">os trabalhadores votaram pela paralisação das atividades a partir do dia 03 de abril de 2024. A </w:t>
      </w:r>
      <w:r w:rsidRPr="00561BF8">
        <w:rPr>
          <w:rFonts w:ascii="Arial" w:eastAsia="Arial" w:hAnsi="Arial" w:cs="Arial"/>
          <w:bCs/>
        </w:rPr>
        <w:t xml:space="preserve">entidade sindical </w:t>
      </w:r>
      <w:r>
        <w:rPr>
          <w:rFonts w:ascii="Arial" w:eastAsia="Arial" w:hAnsi="Arial" w:cs="Arial"/>
          <w:bCs/>
        </w:rPr>
        <w:t xml:space="preserve">é </w:t>
      </w:r>
      <w:r w:rsidRPr="00561BF8">
        <w:rPr>
          <w:rFonts w:ascii="Arial" w:eastAsia="Arial" w:hAnsi="Arial" w:cs="Arial"/>
          <w:bCs/>
        </w:rPr>
        <w:t xml:space="preserve">representativa dos Servidores </w:t>
      </w:r>
      <w:r>
        <w:rPr>
          <w:rFonts w:ascii="Arial" w:eastAsia="Arial" w:hAnsi="Arial" w:cs="Arial"/>
          <w:bCs/>
        </w:rPr>
        <w:t xml:space="preserve">Técnico-Administrativos e </w:t>
      </w:r>
      <w:r w:rsidRPr="00561BF8">
        <w:rPr>
          <w:rFonts w:ascii="Arial" w:eastAsia="Arial" w:hAnsi="Arial" w:cs="Arial"/>
          <w:bCs/>
        </w:rPr>
        <w:t>Docentes de Ensino Básico, Técnico e Tecnológico (EBTT) d</w:t>
      </w:r>
      <w:r>
        <w:rPr>
          <w:rFonts w:ascii="Arial" w:eastAsia="Arial" w:hAnsi="Arial" w:cs="Arial"/>
          <w:bCs/>
        </w:rPr>
        <w:t>o</w:t>
      </w:r>
      <w:r w:rsidRPr="00561BF8">
        <w:rPr>
          <w:rFonts w:ascii="Arial" w:eastAsia="Arial" w:hAnsi="Arial" w:cs="Arial"/>
          <w:bCs/>
        </w:rPr>
        <w:t xml:space="preserve"> Instituto Federal de Educação, Ciência e Tecnologia de Rondônia (IFRO)</w:t>
      </w:r>
      <w:r>
        <w:rPr>
          <w:rFonts w:ascii="Arial" w:eastAsia="Arial" w:hAnsi="Arial" w:cs="Arial"/>
          <w:bCs/>
        </w:rPr>
        <w:t xml:space="preserve"> nos três municípios (</w:t>
      </w:r>
      <w:r w:rsidRPr="00561BF8">
        <w:rPr>
          <w:rFonts w:ascii="Arial" w:eastAsia="Arial" w:hAnsi="Arial" w:cs="Arial"/>
          <w:bCs/>
        </w:rPr>
        <w:t>Ariquemes, Guajará-Mirim, Porto Velho</w:t>
      </w:r>
      <w:r>
        <w:rPr>
          <w:rFonts w:ascii="Arial" w:eastAsia="Arial" w:hAnsi="Arial" w:cs="Arial"/>
          <w:bCs/>
        </w:rPr>
        <w:t xml:space="preserve">). </w:t>
      </w:r>
    </w:p>
    <w:p w14:paraId="5983DCEC" w14:textId="7E0A6FD6" w:rsidR="00561BF8" w:rsidRDefault="00561BF8" w:rsidP="00561BF8">
      <w:pPr>
        <w:spacing w:after="0" w:line="360" w:lineRule="auto"/>
        <w:ind w:right="0" w:firstLine="709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</w:t>
      </w:r>
      <w:r w:rsidRPr="00561BF8">
        <w:rPr>
          <w:rFonts w:ascii="Arial" w:eastAsia="Arial" w:hAnsi="Arial" w:cs="Arial"/>
          <w:bCs/>
        </w:rPr>
        <w:t xml:space="preserve"> deflagração de greve por tempo indeterminado</w:t>
      </w:r>
      <w:r>
        <w:rPr>
          <w:rFonts w:ascii="Arial" w:eastAsia="Arial" w:hAnsi="Arial" w:cs="Arial"/>
          <w:bCs/>
        </w:rPr>
        <w:t xml:space="preserve"> ocorre juntamente ao movimento que já possui mais de </w:t>
      </w:r>
      <w:r w:rsidRPr="00561BF8">
        <w:rPr>
          <w:rFonts w:ascii="Arial" w:eastAsia="Arial" w:hAnsi="Arial" w:cs="Arial"/>
          <w:bCs/>
        </w:rPr>
        <w:t xml:space="preserve">29 seções sindicais </w:t>
      </w:r>
      <w:r>
        <w:rPr>
          <w:rFonts w:ascii="Arial" w:eastAsia="Arial" w:hAnsi="Arial" w:cs="Arial"/>
          <w:bCs/>
        </w:rPr>
        <w:t xml:space="preserve">com aprovação da greve, </w:t>
      </w:r>
      <w:r w:rsidRPr="00561BF8">
        <w:rPr>
          <w:rFonts w:ascii="Arial" w:eastAsia="Arial" w:hAnsi="Arial" w:cs="Arial"/>
          <w:bCs/>
        </w:rPr>
        <w:t>em mais de 230 unidades da Rede Federal, espalhadas por 18 estados.</w:t>
      </w:r>
    </w:p>
    <w:p w14:paraId="12989838" w14:textId="0E7A59D1" w:rsidR="00B90D55" w:rsidRPr="00561BF8" w:rsidRDefault="00B90D55" w:rsidP="00B90D55">
      <w:pPr>
        <w:spacing w:after="0" w:line="360" w:lineRule="auto"/>
        <w:ind w:right="0" w:firstLine="709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Na </w:t>
      </w:r>
      <w:r w:rsidRPr="00561BF8">
        <w:rPr>
          <w:rFonts w:ascii="Arial" w:eastAsia="Arial" w:hAnsi="Arial" w:cs="Arial"/>
          <w:bCs/>
        </w:rPr>
        <w:t xml:space="preserve">Seção Sindical integrada Ariquemes, Guajará-Mirim, Porto Velho </w:t>
      </w:r>
      <w:r>
        <w:rPr>
          <w:rFonts w:ascii="Arial" w:eastAsia="Arial" w:hAnsi="Arial" w:cs="Arial"/>
          <w:bCs/>
        </w:rPr>
        <w:t xml:space="preserve">o “Estado de Greve: </w:t>
      </w:r>
      <w:r w:rsidRPr="00B90D55">
        <w:rPr>
          <w:rFonts w:ascii="Arial" w:eastAsia="Arial" w:hAnsi="Arial" w:cs="Arial"/>
          <w:bCs/>
        </w:rPr>
        <w:t>Se não reestruturar, a educação vai parar!</w:t>
      </w:r>
      <w:r>
        <w:rPr>
          <w:rFonts w:ascii="Arial" w:eastAsia="Arial" w:hAnsi="Arial" w:cs="Arial"/>
          <w:bCs/>
        </w:rPr>
        <w:t>”</w:t>
      </w:r>
      <w:r w:rsidR="00812E78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foi definido na Assembleia Geral d</w:t>
      </w:r>
      <w:r w:rsidRPr="00B90D55">
        <w:rPr>
          <w:rFonts w:ascii="Arial" w:eastAsia="Arial" w:hAnsi="Arial" w:cs="Arial"/>
          <w:bCs/>
        </w:rPr>
        <w:t>o dia 20/02/24</w:t>
      </w:r>
      <w:r>
        <w:rPr>
          <w:rFonts w:ascii="Arial" w:eastAsia="Arial" w:hAnsi="Arial" w:cs="Arial"/>
          <w:bCs/>
        </w:rPr>
        <w:t xml:space="preserve">. Rondônia aguardava apenas definições da </w:t>
      </w:r>
      <w:r w:rsidRPr="00B90D55">
        <w:rPr>
          <w:rFonts w:ascii="Arial" w:eastAsia="Arial" w:hAnsi="Arial" w:cs="Arial"/>
          <w:bCs/>
        </w:rPr>
        <w:t>188ª Plena</w:t>
      </w:r>
      <w:r>
        <w:rPr>
          <w:rFonts w:ascii="Arial" w:eastAsia="Arial" w:hAnsi="Arial" w:cs="Arial"/>
          <w:bCs/>
        </w:rPr>
        <w:t xml:space="preserve"> Nacional</w:t>
      </w:r>
      <w:r w:rsidRPr="00B90D55">
        <w:rPr>
          <w:rFonts w:ascii="Arial" w:eastAsia="Arial" w:hAnsi="Arial" w:cs="Arial"/>
          <w:bCs/>
        </w:rPr>
        <w:t>,</w:t>
      </w:r>
      <w:r>
        <w:rPr>
          <w:rFonts w:ascii="Arial" w:eastAsia="Arial" w:hAnsi="Arial" w:cs="Arial"/>
          <w:bCs/>
        </w:rPr>
        <w:t xml:space="preserve"> que realizada votou pela </w:t>
      </w:r>
      <w:r w:rsidRPr="00B90D55">
        <w:rPr>
          <w:rFonts w:ascii="Arial" w:eastAsia="Arial" w:hAnsi="Arial" w:cs="Arial"/>
          <w:bCs/>
        </w:rPr>
        <w:t>Greve de 2024</w:t>
      </w:r>
      <w:r w:rsidR="00812E78">
        <w:rPr>
          <w:rFonts w:ascii="Arial" w:eastAsia="Arial" w:hAnsi="Arial" w:cs="Arial"/>
          <w:bCs/>
        </w:rPr>
        <w:t>,</w:t>
      </w:r>
      <w:r w:rsidRPr="00B90D55">
        <w:rPr>
          <w:rFonts w:ascii="Arial" w:eastAsia="Arial" w:hAnsi="Arial" w:cs="Arial"/>
          <w:bCs/>
        </w:rPr>
        <w:t xml:space="preserve"> destacando os eixos </w:t>
      </w:r>
      <w:r>
        <w:rPr>
          <w:rFonts w:ascii="Arial" w:eastAsia="Arial" w:hAnsi="Arial" w:cs="Arial"/>
          <w:bCs/>
        </w:rPr>
        <w:t>c</w:t>
      </w:r>
      <w:r w:rsidRPr="00B90D55">
        <w:rPr>
          <w:rFonts w:ascii="Arial" w:eastAsia="Arial" w:hAnsi="Arial" w:cs="Arial"/>
          <w:bCs/>
        </w:rPr>
        <w:t>arreiras, salários</w:t>
      </w:r>
      <w:r>
        <w:rPr>
          <w:rFonts w:ascii="Arial" w:eastAsia="Arial" w:hAnsi="Arial" w:cs="Arial"/>
          <w:bCs/>
        </w:rPr>
        <w:t xml:space="preserve"> e </w:t>
      </w:r>
      <w:r w:rsidRPr="00B90D55">
        <w:rPr>
          <w:rFonts w:ascii="Arial" w:eastAsia="Arial" w:hAnsi="Arial" w:cs="Arial"/>
          <w:bCs/>
        </w:rPr>
        <w:t>orçamento.</w:t>
      </w:r>
      <w:r>
        <w:rPr>
          <w:rFonts w:ascii="Arial" w:eastAsia="Arial" w:hAnsi="Arial" w:cs="Arial"/>
          <w:bCs/>
        </w:rPr>
        <w:t xml:space="preserve"> A partir de agora a Seção Sindical e o Comando de Greve est</w:t>
      </w:r>
      <w:r w:rsidR="00812E78">
        <w:rPr>
          <w:rFonts w:ascii="Arial" w:eastAsia="Arial" w:hAnsi="Arial" w:cs="Arial"/>
          <w:bCs/>
        </w:rPr>
        <w:t>ão</w:t>
      </w:r>
      <w:r>
        <w:rPr>
          <w:rFonts w:ascii="Arial" w:eastAsia="Arial" w:hAnsi="Arial" w:cs="Arial"/>
          <w:bCs/>
        </w:rPr>
        <w:t xml:space="preserve"> em fase de </w:t>
      </w:r>
      <w:r w:rsidRPr="00B90D55">
        <w:rPr>
          <w:rFonts w:ascii="Arial" w:eastAsia="Arial" w:hAnsi="Arial" w:cs="Arial"/>
          <w:bCs/>
        </w:rPr>
        <w:t xml:space="preserve">preparação para mobilizações nos </w:t>
      </w:r>
      <w:r w:rsidRPr="00812E78">
        <w:rPr>
          <w:rFonts w:ascii="Arial" w:eastAsia="Arial" w:hAnsi="Arial" w:cs="Arial"/>
          <w:bCs/>
          <w:i/>
          <w:iCs/>
        </w:rPr>
        <w:t>campi</w:t>
      </w:r>
      <w:r>
        <w:rPr>
          <w:rFonts w:ascii="Arial" w:eastAsia="Arial" w:hAnsi="Arial" w:cs="Arial"/>
          <w:bCs/>
        </w:rPr>
        <w:t xml:space="preserve">, já tendo </w:t>
      </w:r>
      <w:r w:rsidR="00812E78">
        <w:rPr>
          <w:rFonts w:ascii="Arial" w:eastAsia="Arial" w:hAnsi="Arial" w:cs="Arial"/>
          <w:bCs/>
        </w:rPr>
        <w:t xml:space="preserve">feito o </w:t>
      </w:r>
      <w:r>
        <w:rPr>
          <w:rFonts w:ascii="Arial" w:eastAsia="Arial" w:hAnsi="Arial" w:cs="Arial"/>
          <w:bCs/>
        </w:rPr>
        <w:t xml:space="preserve">comunicado </w:t>
      </w:r>
      <w:r w:rsidR="00812E78">
        <w:rPr>
          <w:rFonts w:ascii="Arial" w:eastAsia="Arial" w:hAnsi="Arial" w:cs="Arial"/>
          <w:bCs/>
        </w:rPr>
        <w:t>oficial à</w:t>
      </w:r>
      <w:r>
        <w:rPr>
          <w:rFonts w:ascii="Arial" w:eastAsia="Arial" w:hAnsi="Arial" w:cs="Arial"/>
          <w:bCs/>
        </w:rPr>
        <w:t xml:space="preserve"> Reitoria do IFRO e </w:t>
      </w:r>
      <w:r w:rsidR="00812E78">
        <w:rPr>
          <w:rFonts w:ascii="Arial" w:eastAsia="Arial" w:hAnsi="Arial" w:cs="Arial"/>
          <w:bCs/>
        </w:rPr>
        <w:t>a</w:t>
      </w:r>
      <w:r>
        <w:rPr>
          <w:rFonts w:ascii="Arial" w:eastAsia="Arial" w:hAnsi="Arial" w:cs="Arial"/>
          <w:bCs/>
        </w:rPr>
        <w:t xml:space="preserve">os campi de atuação da Seção Sindical. </w:t>
      </w:r>
    </w:p>
    <w:p w14:paraId="32BF2FDD" w14:textId="77777777" w:rsidR="00561BF8" w:rsidRPr="00561BF8" w:rsidRDefault="00561BF8" w:rsidP="00561BF8">
      <w:pPr>
        <w:spacing w:after="0" w:line="360" w:lineRule="auto"/>
        <w:ind w:right="0" w:firstLine="709"/>
        <w:rPr>
          <w:rFonts w:ascii="Arial" w:eastAsia="Arial" w:hAnsi="Arial" w:cs="Arial"/>
          <w:bCs/>
        </w:rPr>
      </w:pPr>
      <w:r w:rsidRPr="00561BF8">
        <w:rPr>
          <w:rFonts w:ascii="Arial" w:eastAsia="Arial" w:hAnsi="Arial" w:cs="Arial"/>
          <w:bCs/>
        </w:rPr>
        <w:t xml:space="preserve">O direito de paralisação é assegurado, competindo aos trabalhadores decidir sobre a oportunidade de exercê-lo e sobre os interesses que devam por meio dele defender, não havendo </w:t>
      </w:r>
      <w:proofErr w:type="gramStart"/>
      <w:r w:rsidRPr="00561BF8">
        <w:rPr>
          <w:rFonts w:ascii="Arial" w:eastAsia="Arial" w:hAnsi="Arial" w:cs="Arial"/>
          <w:bCs/>
        </w:rPr>
        <w:t>outra alternativa</w:t>
      </w:r>
      <w:proofErr w:type="gramEnd"/>
      <w:r w:rsidRPr="00561BF8">
        <w:rPr>
          <w:rFonts w:ascii="Arial" w:eastAsia="Arial" w:hAnsi="Arial" w:cs="Arial"/>
          <w:bCs/>
        </w:rPr>
        <w:t xml:space="preserve"> diante da ausência de respostas e não atendimento das reivindicações.</w:t>
      </w:r>
    </w:p>
    <w:p w14:paraId="6B9BFADD" w14:textId="77777777" w:rsidR="00561BF8" w:rsidRPr="00561BF8" w:rsidRDefault="00561BF8" w:rsidP="00561BF8">
      <w:pPr>
        <w:spacing w:after="0" w:line="360" w:lineRule="auto"/>
        <w:ind w:right="0" w:firstLine="709"/>
        <w:rPr>
          <w:rFonts w:ascii="Arial" w:eastAsia="Arial" w:hAnsi="Arial" w:cs="Arial"/>
          <w:bCs/>
        </w:rPr>
      </w:pPr>
    </w:p>
    <w:p w14:paraId="2D256A07" w14:textId="77777777" w:rsidR="00561BF8" w:rsidRPr="00124688" w:rsidRDefault="00561BF8" w:rsidP="00561BF8">
      <w:pPr>
        <w:spacing w:after="0" w:line="360" w:lineRule="auto"/>
        <w:ind w:right="0" w:firstLine="709"/>
        <w:rPr>
          <w:rFonts w:ascii="Arial" w:eastAsia="Arial" w:hAnsi="Arial" w:cs="Arial"/>
          <w:b/>
        </w:rPr>
      </w:pPr>
      <w:r w:rsidRPr="00124688">
        <w:rPr>
          <w:rFonts w:ascii="Arial" w:eastAsia="Arial" w:hAnsi="Arial" w:cs="Arial"/>
          <w:b/>
        </w:rPr>
        <w:t xml:space="preserve">Greve </w:t>
      </w:r>
      <w:proofErr w:type="gramStart"/>
      <w:r w:rsidRPr="00124688">
        <w:rPr>
          <w:rFonts w:ascii="Arial" w:eastAsia="Arial" w:hAnsi="Arial" w:cs="Arial"/>
          <w:b/>
        </w:rPr>
        <w:t xml:space="preserve">2024  </w:t>
      </w:r>
      <w:r w:rsidRPr="00124688">
        <w:rPr>
          <w:rFonts w:ascii="Segoe UI Emoji" w:eastAsia="Arial" w:hAnsi="Segoe UI Emoji" w:cs="Segoe UI Emoji"/>
          <w:b/>
        </w:rPr>
        <w:t>✊</w:t>
      </w:r>
      <w:proofErr w:type="gramEnd"/>
      <w:r w:rsidRPr="00124688">
        <w:rPr>
          <w:rFonts w:ascii="Arial" w:eastAsia="Arial" w:hAnsi="Arial" w:cs="Arial"/>
          <w:b/>
        </w:rPr>
        <w:t xml:space="preserve"> </w:t>
      </w:r>
      <w:proofErr w:type="spellStart"/>
      <w:r w:rsidRPr="00124688">
        <w:rPr>
          <w:rFonts w:ascii="Arial" w:eastAsia="Arial" w:hAnsi="Arial" w:cs="Arial"/>
          <w:b/>
        </w:rPr>
        <w:t>TAEs</w:t>
      </w:r>
      <w:proofErr w:type="spellEnd"/>
      <w:r w:rsidRPr="00124688">
        <w:rPr>
          <w:rFonts w:ascii="Arial" w:eastAsia="Arial" w:hAnsi="Arial" w:cs="Arial"/>
          <w:b/>
        </w:rPr>
        <w:t xml:space="preserve"> e docentes organizadas(os): </w:t>
      </w:r>
    </w:p>
    <w:p w14:paraId="0E855D23" w14:textId="33AA7881" w:rsidR="00561BF8" w:rsidRDefault="00561BF8" w:rsidP="00561BF8">
      <w:pPr>
        <w:spacing w:after="0" w:line="360" w:lineRule="auto"/>
        <w:ind w:right="0" w:firstLine="709"/>
        <w:rPr>
          <w:rFonts w:ascii="Arial" w:eastAsia="Arial" w:hAnsi="Arial" w:cs="Arial"/>
          <w:bCs/>
        </w:rPr>
      </w:pPr>
      <w:r w:rsidRPr="00561BF8">
        <w:rPr>
          <w:rFonts w:ascii="Arial" w:eastAsia="Arial" w:hAnsi="Arial" w:cs="Arial"/>
          <w:bCs/>
        </w:rPr>
        <w:t>Confira</w:t>
      </w:r>
      <w:r>
        <w:rPr>
          <w:rFonts w:ascii="Arial" w:eastAsia="Arial" w:hAnsi="Arial" w:cs="Arial"/>
          <w:bCs/>
        </w:rPr>
        <w:t xml:space="preserve"> as atualizações em</w:t>
      </w:r>
      <w:r w:rsidRPr="00561BF8">
        <w:rPr>
          <w:rFonts w:ascii="Arial" w:eastAsia="Arial" w:hAnsi="Arial" w:cs="Arial"/>
          <w:bCs/>
        </w:rPr>
        <w:t xml:space="preserve">: </w:t>
      </w:r>
      <w:hyperlink r:id="rId7" w:history="1">
        <w:r w:rsidRPr="00FE6F5D">
          <w:rPr>
            <w:rStyle w:val="Hyperlink"/>
            <w:rFonts w:ascii="Arial" w:eastAsia="Arial" w:hAnsi="Arial" w:cs="Arial"/>
            <w:bCs/>
          </w:rPr>
          <w:t>https://sinasefe.org.br/site/greve-2024-atualizacao-de-adesoes/</w:t>
        </w:r>
      </w:hyperlink>
      <w:r>
        <w:rPr>
          <w:rFonts w:ascii="Arial" w:eastAsia="Arial" w:hAnsi="Arial" w:cs="Arial"/>
          <w:bCs/>
        </w:rPr>
        <w:t xml:space="preserve"> </w:t>
      </w:r>
    </w:p>
    <w:p w14:paraId="2D7B46CF" w14:textId="1AF1CD62" w:rsidR="00124688" w:rsidRDefault="00124688" w:rsidP="00561BF8">
      <w:pPr>
        <w:spacing w:after="0" w:line="360" w:lineRule="auto"/>
        <w:ind w:right="0" w:firstLine="709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 </w:t>
      </w:r>
      <w:r w:rsidRPr="00124688">
        <w:rPr>
          <w:rFonts w:ascii="Arial" w:eastAsia="Arial" w:hAnsi="Arial" w:cs="Arial"/>
          <w:bCs/>
        </w:rPr>
        <w:t xml:space="preserve">greve nacional, por tempo indeterminado, envolve </w:t>
      </w:r>
      <w:r>
        <w:rPr>
          <w:rFonts w:ascii="Arial" w:eastAsia="Arial" w:hAnsi="Arial" w:cs="Arial"/>
          <w:bCs/>
        </w:rPr>
        <w:t xml:space="preserve">servidores </w:t>
      </w:r>
      <w:r w:rsidRPr="00124688">
        <w:rPr>
          <w:rFonts w:ascii="Arial" w:eastAsia="Arial" w:hAnsi="Arial" w:cs="Arial"/>
          <w:bCs/>
        </w:rPr>
        <w:t>docentes e técnico</w:t>
      </w:r>
      <w:r>
        <w:rPr>
          <w:rFonts w:ascii="Arial" w:eastAsia="Arial" w:hAnsi="Arial" w:cs="Arial"/>
          <w:bCs/>
        </w:rPr>
        <w:t>-</w:t>
      </w:r>
      <w:r w:rsidRPr="00124688">
        <w:rPr>
          <w:rFonts w:ascii="Arial" w:eastAsia="Arial" w:hAnsi="Arial" w:cs="Arial"/>
          <w:bCs/>
        </w:rPr>
        <w:t xml:space="preserve">administrativos(as) (da Rede Federal de Educação </w:t>
      </w:r>
      <w:r>
        <w:rPr>
          <w:rFonts w:ascii="Arial" w:eastAsia="Arial" w:hAnsi="Arial" w:cs="Arial"/>
          <w:bCs/>
        </w:rPr>
        <w:t xml:space="preserve">e </w:t>
      </w:r>
      <w:r w:rsidRPr="00124688">
        <w:rPr>
          <w:rFonts w:ascii="Arial" w:eastAsia="Arial" w:hAnsi="Arial" w:cs="Arial"/>
          <w:bCs/>
        </w:rPr>
        <w:t>de instituições de ensino ligadas ao Ministério da Defesa</w:t>
      </w:r>
      <w:r>
        <w:rPr>
          <w:rFonts w:ascii="Arial" w:eastAsia="Arial" w:hAnsi="Arial" w:cs="Arial"/>
          <w:bCs/>
        </w:rPr>
        <w:t xml:space="preserve">. Também estão paralisados os servidores técnicos-administrativos das Universidades Federais, todos reivindicando especialmente </w:t>
      </w:r>
      <w:r w:rsidRPr="00124688">
        <w:rPr>
          <w:rFonts w:ascii="Arial" w:eastAsia="Arial" w:hAnsi="Arial" w:cs="Arial"/>
          <w:bCs/>
        </w:rPr>
        <w:t>reestruturação das carreiras e recomposição salarial.</w:t>
      </w:r>
    </w:p>
    <w:p w14:paraId="7C03AA53" w14:textId="71AFFFF6" w:rsidR="00561BF8" w:rsidRPr="007D65C7" w:rsidRDefault="007D65C7" w:rsidP="00561BF8">
      <w:pPr>
        <w:spacing w:after="0" w:line="360" w:lineRule="auto"/>
        <w:ind w:right="0" w:firstLine="709"/>
        <w:rPr>
          <w:rFonts w:ascii="Arial" w:eastAsia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  <w:shd w:val="clear" w:color="auto" w:fill="FFFFFF"/>
        </w:rPr>
        <w:t>Especialmente nos últimos governos, notadamente com o Golpe de 2016, a</w:t>
      </w:r>
      <w:r w:rsidRPr="007D65C7">
        <w:rPr>
          <w:rFonts w:ascii="Arial" w:hAnsi="Arial" w:cs="Arial"/>
          <w:color w:val="auto"/>
          <w:szCs w:val="24"/>
          <w:shd w:val="clear" w:color="auto" w:fill="FFFFFF"/>
        </w:rPr>
        <w:t xml:space="preserve"> base do </w:t>
      </w:r>
      <w:proofErr w:type="spellStart"/>
      <w:r w:rsidRPr="007D65C7">
        <w:rPr>
          <w:rFonts w:ascii="Arial" w:hAnsi="Arial" w:cs="Arial"/>
          <w:color w:val="auto"/>
          <w:szCs w:val="24"/>
          <w:shd w:val="clear" w:color="auto" w:fill="FFFFFF"/>
        </w:rPr>
        <w:t>Sinasefe</w:t>
      </w:r>
      <w:proofErr w:type="spellEnd"/>
      <w:r w:rsidRPr="007D65C7">
        <w:rPr>
          <w:rFonts w:ascii="Arial" w:hAnsi="Arial" w:cs="Arial"/>
          <w:color w:val="auto"/>
          <w:szCs w:val="24"/>
          <w:shd w:val="clear" w:color="auto" w:fill="FFFFFF"/>
        </w:rPr>
        <w:t xml:space="preserve"> </w:t>
      </w:r>
      <w:r w:rsidRPr="007D65C7">
        <w:rPr>
          <w:rFonts w:ascii="Arial" w:hAnsi="Arial" w:cs="Arial"/>
          <w:color w:val="auto"/>
          <w:szCs w:val="24"/>
          <w:shd w:val="clear" w:color="auto" w:fill="FFFFFF"/>
        </w:rPr>
        <w:t>acumula perdas salariais devastadoras, </w:t>
      </w:r>
      <w:hyperlink r:id="rId8" w:tgtFrame="_blank" w:history="1">
        <w:r w:rsidRPr="007D65C7">
          <w:rPr>
            <w:rStyle w:val="Hyperlink"/>
            <w:rFonts w:ascii="Arial" w:hAnsi="Arial" w:cs="Arial"/>
            <w:color w:val="auto"/>
            <w:szCs w:val="24"/>
            <w:bdr w:val="none" w:sz="0" w:space="0" w:color="auto" w:frame="1"/>
            <w:shd w:val="clear" w:color="auto" w:fill="FFFFFF"/>
          </w:rPr>
          <w:t>alcançando pat</w:t>
        </w:r>
        <w:r w:rsidRPr="007D65C7">
          <w:rPr>
            <w:rStyle w:val="Hyperlink"/>
            <w:rFonts w:ascii="Arial" w:hAnsi="Arial" w:cs="Arial"/>
            <w:color w:val="auto"/>
            <w:szCs w:val="24"/>
            <w:bdr w:val="none" w:sz="0" w:space="0" w:color="auto" w:frame="1"/>
            <w:shd w:val="clear" w:color="auto" w:fill="FFFFFF"/>
          </w:rPr>
          <w:t>a</w:t>
        </w:r>
        <w:r w:rsidRPr="007D65C7">
          <w:rPr>
            <w:rStyle w:val="Hyperlink"/>
            <w:rFonts w:ascii="Arial" w:hAnsi="Arial" w:cs="Arial"/>
            <w:color w:val="auto"/>
            <w:szCs w:val="24"/>
            <w:bdr w:val="none" w:sz="0" w:space="0" w:color="auto" w:frame="1"/>
            <w:shd w:val="clear" w:color="auto" w:fill="FFFFFF"/>
          </w:rPr>
          <w:t>mares percentuais de defasagem acima dos 50%</w:t>
        </w:r>
      </w:hyperlink>
      <w:r w:rsidRPr="007D65C7">
        <w:rPr>
          <w:rFonts w:ascii="Arial" w:hAnsi="Arial" w:cs="Arial"/>
          <w:color w:val="auto"/>
          <w:szCs w:val="24"/>
          <w:shd w:val="clear" w:color="auto" w:fill="FFFFFF"/>
        </w:rPr>
        <w:t xml:space="preserve"> (caso dos </w:t>
      </w:r>
      <w:proofErr w:type="spellStart"/>
      <w:r w:rsidRPr="007D65C7">
        <w:rPr>
          <w:rFonts w:ascii="Arial" w:hAnsi="Arial" w:cs="Arial"/>
          <w:color w:val="auto"/>
          <w:szCs w:val="24"/>
          <w:shd w:val="clear" w:color="auto" w:fill="FFFFFF"/>
        </w:rPr>
        <w:t>TAEs</w:t>
      </w:r>
      <w:proofErr w:type="spellEnd"/>
      <w:r w:rsidRPr="007D65C7">
        <w:rPr>
          <w:rFonts w:ascii="Arial" w:hAnsi="Arial" w:cs="Arial"/>
          <w:color w:val="auto"/>
          <w:szCs w:val="24"/>
          <w:shd w:val="clear" w:color="auto" w:fill="FFFFFF"/>
        </w:rPr>
        <w:t xml:space="preserve">). </w:t>
      </w:r>
    </w:p>
    <w:sectPr w:rsidR="00561BF8" w:rsidRPr="007D65C7">
      <w:headerReference w:type="default" r:id="rId9"/>
      <w:pgSz w:w="11906" w:h="16838"/>
      <w:pgMar w:top="749" w:right="442" w:bottom="743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92CE2" w14:textId="77777777" w:rsidR="009B1818" w:rsidRDefault="009B1818" w:rsidP="0073169A">
      <w:pPr>
        <w:spacing w:after="0" w:line="240" w:lineRule="auto"/>
      </w:pPr>
      <w:r>
        <w:separator/>
      </w:r>
    </w:p>
  </w:endnote>
  <w:endnote w:type="continuationSeparator" w:id="0">
    <w:p w14:paraId="7DF7C982" w14:textId="77777777" w:rsidR="009B1818" w:rsidRDefault="009B1818" w:rsidP="0073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46F86" w14:textId="77777777" w:rsidR="009B1818" w:rsidRDefault="009B1818" w:rsidP="0073169A">
      <w:pPr>
        <w:spacing w:after="0" w:line="240" w:lineRule="auto"/>
      </w:pPr>
      <w:r>
        <w:separator/>
      </w:r>
    </w:p>
  </w:footnote>
  <w:footnote w:type="continuationSeparator" w:id="0">
    <w:p w14:paraId="02399D4F" w14:textId="77777777" w:rsidR="009B1818" w:rsidRDefault="009B1818" w:rsidP="00731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76BD1" w14:textId="7A8073EF" w:rsidR="0073169A" w:rsidRPr="0073169A" w:rsidRDefault="004460CF" w:rsidP="0040337D">
    <w:pPr>
      <w:pStyle w:val="Cabealho"/>
      <w:spacing w:line="360" w:lineRule="auto"/>
      <w:ind w:right="272"/>
      <w:jc w:val="center"/>
      <w:rPr>
        <w:rStyle w:val="Forte"/>
        <w:b w:val="0"/>
        <w:bCs w:val="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7A0EA35" wp14:editId="2A478FE6">
          <wp:simplePos x="0" y="0"/>
          <wp:positionH relativeFrom="column">
            <wp:posOffset>5588000</wp:posOffset>
          </wp:positionH>
          <wp:positionV relativeFrom="paragraph">
            <wp:posOffset>12065</wp:posOffset>
          </wp:positionV>
          <wp:extent cx="901700" cy="91630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37D" w:rsidRPr="00025002">
      <w:rPr>
        <w:noProof/>
      </w:rPr>
      <w:drawing>
        <wp:anchor distT="0" distB="0" distL="114300" distR="114300" simplePos="0" relativeHeight="251659264" behindDoc="0" locked="0" layoutInCell="1" allowOverlap="1" wp14:anchorId="090974A4" wp14:editId="1F33803C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022350" cy="868045"/>
          <wp:effectExtent l="0" t="0" r="6350" b="825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693" cy="880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69A">
      <w:rPr>
        <w:rStyle w:val="Forte"/>
        <w:rFonts w:ascii="Arial" w:hAnsi="Arial" w:cs="Arial"/>
      </w:rPr>
      <w:t>SINDICATO NACIONAL DOS SERVIDORES FEDERAIS DA EDUCAÇÃO BÁSICA, PROFISSIONAL E TECNOLÓGICA</w:t>
    </w:r>
  </w:p>
  <w:p w14:paraId="714FB8AE" w14:textId="6D729977" w:rsidR="0040337D" w:rsidRDefault="0073169A" w:rsidP="004460CF">
    <w:pPr>
      <w:tabs>
        <w:tab w:val="center" w:pos="4219"/>
        <w:tab w:val="right" w:pos="8438"/>
      </w:tabs>
      <w:autoSpaceDE w:val="0"/>
      <w:autoSpaceDN w:val="0"/>
      <w:adjustRightInd w:val="0"/>
      <w:spacing w:after="0" w:line="360" w:lineRule="auto"/>
      <w:ind w:right="272"/>
      <w:jc w:val="center"/>
      <w:rPr>
        <w:rStyle w:val="Forte"/>
        <w:rFonts w:ascii="Arial" w:hAnsi="Arial" w:cs="Arial"/>
        <w:sz w:val="20"/>
      </w:rPr>
    </w:pPr>
    <w:r>
      <w:rPr>
        <w:rStyle w:val="Forte"/>
        <w:rFonts w:ascii="Arial" w:hAnsi="Arial" w:cs="Arial"/>
      </w:rPr>
      <w:t>Fundado em 12/09/2011 – CNPJ: 14.413.230/0001-97</w:t>
    </w:r>
  </w:p>
  <w:p w14:paraId="60765FCB" w14:textId="77777777" w:rsidR="004460CF" w:rsidRPr="004460CF" w:rsidRDefault="004460CF" w:rsidP="004460CF">
    <w:pPr>
      <w:tabs>
        <w:tab w:val="center" w:pos="4219"/>
        <w:tab w:val="right" w:pos="8438"/>
      </w:tabs>
      <w:autoSpaceDE w:val="0"/>
      <w:autoSpaceDN w:val="0"/>
      <w:adjustRightInd w:val="0"/>
      <w:spacing w:after="0" w:line="360" w:lineRule="auto"/>
      <w:ind w:right="272"/>
      <w:jc w:val="center"/>
      <w:rPr>
        <w:rStyle w:val="Forte"/>
        <w:rFonts w:ascii="Arial" w:hAnsi="Arial" w:cs="Arial"/>
        <w:sz w:val="20"/>
      </w:rPr>
    </w:pPr>
  </w:p>
  <w:p w14:paraId="1A4A0340" w14:textId="006BDE5A" w:rsidR="0073169A" w:rsidRPr="0040337D" w:rsidRDefault="00B76F49" w:rsidP="0040337D">
    <w:pPr>
      <w:autoSpaceDE w:val="0"/>
      <w:autoSpaceDN w:val="0"/>
      <w:adjustRightInd w:val="0"/>
      <w:spacing w:after="0" w:line="240" w:lineRule="auto"/>
      <w:ind w:right="0"/>
      <w:jc w:val="center"/>
      <w:rPr>
        <w:rStyle w:val="Forte"/>
        <w:rFonts w:ascii="Arial" w:hAnsi="Arial" w:cs="Arial"/>
        <w:szCs w:val="24"/>
      </w:rPr>
    </w:pPr>
    <w:r w:rsidRPr="0040337D">
      <w:rPr>
        <w:rStyle w:val="Forte"/>
        <w:rFonts w:ascii="Arial" w:hAnsi="Arial" w:cs="Arial"/>
        <w:szCs w:val="24"/>
      </w:rPr>
      <w:t xml:space="preserve">SEÇÃO SINDICAL </w:t>
    </w:r>
    <w:r w:rsidR="0073169A" w:rsidRPr="0040337D">
      <w:rPr>
        <w:rStyle w:val="Forte"/>
        <w:rFonts w:ascii="Arial" w:hAnsi="Arial" w:cs="Arial"/>
        <w:szCs w:val="24"/>
      </w:rPr>
      <w:t>ARIQUEMES</w:t>
    </w:r>
    <w:r w:rsidRPr="0040337D">
      <w:rPr>
        <w:rStyle w:val="Forte"/>
        <w:rFonts w:ascii="Arial" w:hAnsi="Arial" w:cs="Arial"/>
        <w:szCs w:val="24"/>
      </w:rPr>
      <w:t xml:space="preserve"> </w:t>
    </w:r>
    <w:r w:rsidR="0040337D" w:rsidRPr="0040337D">
      <w:rPr>
        <w:rStyle w:val="Forte"/>
        <w:rFonts w:ascii="Arial" w:hAnsi="Arial" w:cs="Arial"/>
        <w:szCs w:val="24"/>
      </w:rPr>
      <w:t xml:space="preserve">/ </w:t>
    </w:r>
    <w:r w:rsidRPr="0040337D">
      <w:rPr>
        <w:rStyle w:val="Forte"/>
        <w:rFonts w:ascii="Arial" w:hAnsi="Arial" w:cs="Arial"/>
        <w:szCs w:val="24"/>
      </w:rPr>
      <w:t>GUAJARÁ-MIRIM</w:t>
    </w:r>
    <w:r w:rsidR="0040337D" w:rsidRPr="0040337D">
      <w:rPr>
        <w:rStyle w:val="Forte"/>
        <w:rFonts w:ascii="Arial" w:hAnsi="Arial" w:cs="Arial"/>
        <w:szCs w:val="24"/>
      </w:rPr>
      <w:t xml:space="preserve"> / PORTO VELHO</w:t>
    </w:r>
    <w:r w:rsidR="0040337D">
      <w:rPr>
        <w:rStyle w:val="Forte"/>
        <w:rFonts w:ascii="Arial" w:hAnsi="Arial" w:cs="Arial"/>
        <w:szCs w:val="24"/>
      </w:rPr>
      <w:t xml:space="preserve"> - </w:t>
    </w:r>
    <w:r w:rsidR="0073169A" w:rsidRPr="0040337D">
      <w:rPr>
        <w:rStyle w:val="Forte"/>
        <w:rFonts w:ascii="Arial" w:hAnsi="Arial" w:cs="Arial"/>
        <w:szCs w:val="24"/>
      </w:rPr>
      <w:t>RONDÔNIA</w:t>
    </w:r>
  </w:p>
  <w:p w14:paraId="508BED09" w14:textId="2956F508" w:rsidR="0073169A" w:rsidRPr="0073169A" w:rsidRDefault="0073169A" w:rsidP="0040337D">
    <w:pPr>
      <w:autoSpaceDE w:val="0"/>
      <w:autoSpaceDN w:val="0"/>
      <w:adjustRightInd w:val="0"/>
      <w:spacing w:after="0" w:line="240" w:lineRule="auto"/>
      <w:ind w:right="0"/>
      <w:jc w:val="center"/>
      <w:rPr>
        <w:rFonts w:ascii="Arial" w:hAnsi="Arial" w:cs="Arial"/>
        <w:b/>
        <w:bCs/>
      </w:rPr>
    </w:pPr>
    <w:r>
      <w:rPr>
        <w:rStyle w:val="Forte"/>
        <w:rFonts w:ascii="Arial" w:hAnsi="Arial" w:cs="Arial"/>
      </w:rPr>
      <w:t>________</w:t>
    </w:r>
    <w:r w:rsidR="0040337D">
      <w:rPr>
        <w:rStyle w:val="Forte"/>
        <w:rFonts w:ascii="Arial" w:hAnsi="Arial" w:cs="Arial"/>
      </w:rPr>
      <w:t>______________________________</w:t>
    </w:r>
    <w:r>
      <w:rPr>
        <w:rStyle w:val="Forte"/>
        <w:rFonts w:ascii="Arial" w:hAnsi="Arial" w:cs="Arial"/>
      </w:rPr>
      <w:t>______________________________________</w:t>
    </w:r>
  </w:p>
  <w:p w14:paraId="65945DE3" w14:textId="452C05EB" w:rsidR="0073169A" w:rsidRDefault="007316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E4F49"/>
    <w:multiLevelType w:val="hybridMultilevel"/>
    <w:tmpl w:val="E19E1CA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6715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E0"/>
    <w:rsid w:val="000027FC"/>
    <w:rsid w:val="0002415A"/>
    <w:rsid w:val="00057843"/>
    <w:rsid w:val="00066FF9"/>
    <w:rsid w:val="00124688"/>
    <w:rsid w:val="00187AE0"/>
    <w:rsid w:val="00202EA3"/>
    <w:rsid w:val="002055F1"/>
    <w:rsid w:val="00223FEF"/>
    <w:rsid w:val="00225F6F"/>
    <w:rsid w:val="00267C50"/>
    <w:rsid w:val="002B097C"/>
    <w:rsid w:val="002D5B35"/>
    <w:rsid w:val="002F2BF7"/>
    <w:rsid w:val="0033319D"/>
    <w:rsid w:val="00336CD4"/>
    <w:rsid w:val="00390215"/>
    <w:rsid w:val="00392F9B"/>
    <w:rsid w:val="003E2697"/>
    <w:rsid w:val="0040337D"/>
    <w:rsid w:val="004460CF"/>
    <w:rsid w:val="004529FB"/>
    <w:rsid w:val="00464804"/>
    <w:rsid w:val="00484140"/>
    <w:rsid w:val="004D3573"/>
    <w:rsid w:val="004E5FA5"/>
    <w:rsid w:val="005222AF"/>
    <w:rsid w:val="00561BF8"/>
    <w:rsid w:val="0057713D"/>
    <w:rsid w:val="00577689"/>
    <w:rsid w:val="0058197F"/>
    <w:rsid w:val="005F593E"/>
    <w:rsid w:val="00644024"/>
    <w:rsid w:val="00696AD9"/>
    <w:rsid w:val="00701588"/>
    <w:rsid w:val="0073169A"/>
    <w:rsid w:val="00740F62"/>
    <w:rsid w:val="00744B1B"/>
    <w:rsid w:val="007B4C12"/>
    <w:rsid w:val="007B6B6A"/>
    <w:rsid w:val="007C21BC"/>
    <w:rsid w:val="007D65C7"/>
    <w:rsid w:val="00812E78"/>
    <w:rsid w:val="008F7858"/>
    <w:rsid w:val="00900329"/>
    <w:rsid w:val="00943AAE"/>
    <w:rsid w:val="00950DFA"/>
    <w:rsid w:val="009A5DFE"/>
    <w:rsid w:val="009B1818"/>
    <w:rsid w:val="009E3BE6"/>
    <w:rsid w:val="009F1C35"/>
    <w:rsid w:val="00A11C88"/>
    <w:rsid w:val="00A13B3B"/>
    <w:rsid w:val="00A46AFD"/>
    <w:rsid w:val="00A478FA"/>
    <w:rsid w:val="00A71587"/>
    <w:rsid w:val="00AD09C0"/>
    <w:rsid w:val="00AD3F6E"/>
    <w:rsid w:val="00AF08D0"/>
    <w:rsid w:val="00B139E9"/>
    <w:rsid w:val="00B30156"/>
    <w:rsid w:val="00B44769"/>
    <w:rsid w:val="00B70F3E"/>
    <w:rsid w:val="00B76F49"/>
    <w:rsid w:val="00B90D55"/>
    <w:rsid w:val="00BB5A60"/>
    <w:rsid w:val="00BE5442"/>
    <w:rsid w:val="00C44046"/>
    <w:rsid w:val="00C9150C"/>
    <w:rsid w:val="00CC1E88"/>
    <w:rsid w:val="00CE56F8"/>
    <w:rsid w:val="00D06082"/>
    <w:rsid w:val="00D11DFA"/>
    <w:rsid w:val="00D329A4"/>
    <w:rsid w:val="00D36A40"/>
    <w:rsid w:val="00D462D2"/>
    <w:rsid w:val="00D721FE"/>
    <w:rsid w:val="00EA7174"/>
    <w:rsid w:val="00EE4D83"/>
    <w:rsid w:val="00F1687F"/>
    <w:rsid w:val="00FC3CDA"/>
    <w:rsid w:val="00FC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31DD7"/>
  <w15:docId w15:val="{DE3B83AD-52D5-4292-B849-28A03F44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9" w:line="274" w:lineRule="auto"/>
      <w:ind w:right="27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1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169A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731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169A"/>
    <w:rPr>
      <w:rFonts w:ascii="Times New Roman" w:eastAsia="Times New Roman" w:hAnsi="Times New Roman" w:cs="Times New Roman"/>
      <w:color w:val="000000"/>
      <w:sz w:val="24"/>
    </w:rPr>
  </w:style>
  <w:style w:type="character" w:styleId="Forte">
    <w:name w:val="Strong"/>
    <w:uiPriority w:val="22"/>
    <w:qFormat/>
    <w:rsid w:val="007316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E56F8"/>
    <w:pPr>
      <w:spacing w:before="100" w:beforeAutospacing="1" w:after="100" w:afterAutospacing="1" w:line="240" w:lineRule="auto"/>
      <w:ind w:right="0"/>
      <w:jc w:val="left"/>
    </w:pPr>
    <w:rPr>
      <w:color w:val="auto"/>
      <w:kern w:val="0"/>
      <w:szCs w:val="24"/>
      <w14:ligatures w14:val="none"/>
    </w:rPr>
  </w:style>
  <w:style w:type="character" w:styleId="Hyperlink">
    <w:name w:val="Hyperlink"/>
    <w:basedOn w:val="Fontepargpadro"/>
    <w:uiPriority w:val="99"/>
    <w:unhideWhenUsed/>
    <w:rsid w:val="00644024"/>
    <w:rPr>
      <w:color w:val="0000FF"/>
      <w:u w:val="single"/>
    </w:rPr>
  </w:style>
  <w:style w:type="character" w:customStyle="1" w:styleId="halyaf">
    <w:name w:val="halyaf"/>
    <w:basedOn w:val="Fontepargpadro"/>
    <w:rsid w:val="00F1687F"/>
  </w:style>
  <w:style w:type="paragraph" w:customStyle="1" w:styleId="Default">
    <w:name w:val="Default"/>
    <w:rsid w:val="00B44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222A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561BF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D65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asefe.org.br/site/fonasefe-protocolou-reivindicacoes-da-campanha-salarial-2024-junto-ao-m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nasefe.org.br/site/greve-2024-atualizacao-de-adeso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ENIO</dc:creator>
  <cp:keywords/>
  <cp:lastModifiedBy>Rosália Silva</cp:lastModifiedBy>
  <cp:revision>46</cp:revision>
  <dcterms:created xsi:type="dcterms:W3CDTF">2023-06-14T11:23:00Z</dcterms:created>
  <dcterms:modified xsi:type="dcterms:W3CDTF">2024-03-28T19:22:00Z</dcterms:modified>
</cp:coreProperties>
</file>